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Ehrenordnung (NWKyuV)</w:t>
      </w:r>
    </w:p>
    <w:p>
      <w:pPr>
        <w:pStyle w:val="Date"/>
      </w:pPr>
      <w:r>
        <w:t xml:space="preserve">2023-11-15</w:t>
      </w:r>
    </w:p>
    <w:bookmarkStart w:id="9" w:name="ehrungen"/>
    <w:p>
      <w:pPr>
        <w:pStyle w:val="Heading2"/>
      </w:pPr>
      <w:r>
        <w:t xml:space="preserve">§1 [Ehrungen]</w:t>
      </w:r>
    </w:p>
    <w:p>
      <w:pPr>
        <w:pStyle w:val="Compact"/>
        <w:numPr>
          <w:ilvl w:val="0"/>
          <w:numId w:val="1001"/>
        </w:numPr>
      </w:pPr>
      <w:r>
        <w:t xml:space="preserve">Die Mitgliederversammlung kann verdienstvolle Förderer des Kyudo zu</w:t>
      </w:r>
      <w:r>
        <w:t xml:space="preserve"> </w:t>
      </w:r>
      <w:r>
        <w:t xml:space="preserve">Ehrenmitgliedern ernennen. Antragsberechtigt sind die Mitglieder und der</w:t>
      </w:r>
      <w:r>
        <w:t xml:space="preserve"> </w:t>
      </w:r>
      <w:r>
        <w:t xml:space="preserve">Vorstand des NWKyuV.</w:t>
      </w:r>
    </w:p>
    <w:p>
      <w:pPr>
        <w:pStyle w:val="Compact"/>
        <w:numPr>
          <w:ilvl w:val="0"/>
          <w:numId w:val="1001"/>
        </w:numPr>
      </w:pPr>
      <w:r>
        <w:t xml:space="preserve">Es wird den Antragstellern empfohlen, die Auswahl der zu Ehrenden</w:t>
      </w:r>
      <w:r>
        <w:t xml:space="preserve"> </w:t>
      </w:r>
      <w:r>
        <w:t xml:space="preserve">sorgfältig vornehmen zu wollen, um diese Auszeichnung nicht zu entwerten.</w:t>
      </w:r>
      <w:r>
        <w:t xml:space="preserve"> </w:t>
      </w:r>
      <w:r>
        <w:t xml:space="preserve">Der Antrag erfolgt formlos an den Ersten Vorsitzenden und muss alle Angaben</w:t>
      </w:r>
      <w:r>
        <w:t xml:space="preserve"> </w:t>
      </w:r>
      <w:r>
        <w:t xml:space="preserve">enthalten, die eine Prüfung der Voraussetzungen für die Ehrung ermöglichen.</w:t>
      </w:r>
    </w:p>
    <w:p>
      <w:pPr>
        <w:pStyle w:val="Compact"/>
        <w:numPr>
          <w:ilvl w:val="0"/>
          <w:numId w:val="1001"/>
        </w:numPr>
      </w:pPr>
      <w:r>
        <w:t xml:space="preserve">Über die Ehrungen entscheidet die Mitgliederversammlung. Die Ernennungen</w:t>
      </w:r>
      <w:r>
        <w:t xml:space="preserve"> </w:t>
      </w:r>
      <w:r>
        <w:t xml:space="preserve">erfolgen, wenn sie von wenigstens zwei Dritteln der Stimmberechtigten</w:t>
      </w:r>
      <w:r>
        <w:t xml:space="preserve"> </w:t>
      </w:r>
      <w:r>
        <w:t xml:space="preserve">befürwortet werden. Die Ehrungen werden durch den ersten Vorsitzenden</w:t>
      </w:r>
      <w:r>
        <w:t xml:space="preserve"> </w:t>
      </w:r>
      <w:r>
        <w:t xml:space="preserve">vorgenommen. Er kann diese Aufgabe delegieren. Ehrungen werden dem DKyuB</w:t>
      </w:r>
      <w:r>
        <w:t xml:space="preserve"> </w:t>
      </w:r>
      <w:r>
        <w:t xml:space="preserve">e.V. bekannt gegeben.</w:t>
      </w:r>
    </w:p>
    <w:bookmarkEnd w:id="9"/>
    <w:bookmarkStart w:id="10" w:name="ehrenmitgliedschaft"/>
    <w:p>
      <w:pPr>
        <w:pStyle w:val="Heading2"/>
      </w:pPr>
      <w:r>
        <w:t xml:space="preserve">§2 [Ehrenmitgliedschaft]</w:t>
      </w:r>
    </w:p>
    <w:p>
      <w:pPr>
        <w:pStyle w:val="Compact"/>
        <w:numPr>
          <w:ilvl w:val="0"/>
          <w:numId w:val="1002"/>
        </w:numPr>
      </w:pPr>
      <w:r>
        <w:t xml:space="preserve">Zum Ehrenmitglied kann eine Person ernannt werden, die sich in</w:t>
      </w:r>
      <w:r>
        <w:t xml:space="preserve"> </w:t>
      </w:r>
      <w:r>
        <w:t xml:space="preserve">verantwortlichen Funktionen oder in anderer Weise für das Kyudo in NRW in</w:t>
      </w:r>
      <w:r>
        <w:t xml:space="preserve"> </w:t>
      </w:r>
      <w:r>
        <w:t xml:space="preserve">außergewöhnlichem Maße verdient gemacht hat.</w:t>
      </w:r>
    </w:p>
    <w:p>
      <w:pPr>
        <w:pStyle w:val="Compact"/>
        <w:numPr>
          <w:ilvl w:val="0"/>
          <w:numId w:val="1002"/>
        </w:numPr>
      </w:pPr>
      <w:r>
        <w:t xml:space="preserve">Ehrenmitglieder haben Rederecht in der Mitgliederversammlung des NWKyuV.</w:t>
      </w:r>
      <w:r>
        <w:t xml:space="preserve"> </w:t>
      </w:r>
      <w:r>
        <w:t xml:space="preserve">Sie können mit repräsentativen Aufgaben des NWKyuV betraut werden.</w:t>
      </w:r>
      <w:r>
        <w:t xml:space="preserve"> </w:t>
      </w:r>
      <w:r>
        <w:t xml:space="preserve">Sie haben freien Eintritt bei Veranstaltungen des NWKyuV und erhalten die</w:t>
      </w:r>
      <w:r>
        <w:t xml:space="preserve"> </w:t>
      </w:r>
      <w:r>
        <w:t xml:space="preserve">jährliche Sichtmarke für den DKyuB-Pass kostenlos.</w:t>
      </w:r>
    </w:p>
    <w:bookmarkEnd w:id="1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31">
    <w:nsid w:val="00A99431"/>
    <w:multiLevelType w:val="multilevel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decimal"/>
      <w:lvlText w:val="(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160" w:hanging="36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decimal"/>
      <w:lvlText w:val="(%5)"/>
      <w:lvlJc w:val="left"/>
      <w:pPr>
        <w:ind w:left="3600" w:hanging="360"/>
      </w:pPr>
    </w:lvl>
    <w:lvl w:ilvl="5">
      <w:start w:val="1"/>
      <w:numFmt w:val="decimal"/>
      <w:lvlText w:val="(%6)"/>
      <w:lvlJc w:val="left"/>
      <w:pPr>
        <w:ind w:left="4320" w:hanging="360"/>
      </w:pPr>
    </w:lvl>
    <w:lvl w:ilvl="6">
      <w:start w:val="1"/>
      <w:numFmt w:val="decimal"/>
      <w:lvlText w:val="(%7)"/>
      <w:lvlJc w:val="left"/>
      <w:pPr>
        <w:ind w:left="5040" w:hanging="360"/>
      </w:pPr>
    </w:lvl>
    <w:lvl w:ilvl="7">
      <w:start w:val="1"/>
      <w:numFmt w:val="decimal"/>
      <w:lvlText w:val="(%8)"/>
      <w:lvlJc w:val="left"/>
      <w:pPr>
        <w:ind w:left="5760" w:hanging="360"/>
      </w:pPr>
    </w:lvl>
    <w:lvl w:ilvl="8">
      <w:start w:val="1"/>
      <w:numFmt w:val="decimal"/>
      <w:lvlText w:val="(%9)"/>
      <w:lvlJc w:val="left"/>
      <w:pPr>
        <w:ind w:left="6480" w:hanging="360"/>
      </w:pPr>
    </w:lvl>
  </w:abstractNum>
  <w:num w:numId="1000">
    <w:abstractNumId w:val="990"/>
  </w:num>
  <w:num w:numId="1001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Ehrenordnung (NWKyuV)</dc:title>
  <dc:creator/>
  <cp:keywords/>
  <dcterms:created xsi:type="dcterms:W3CDTF">2026-02-17T11:57:40Z</dcterms:created>
  <dcterms:modified xsi:type="dcterms:W3CDTF">2026-02-17T11:57:40Z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2023-11-15</vt:lpwstr>
  </property>
  <property fmtid="{D5CDD505-2E9C-101B-9397-08002B2CF9AE}" pid="3" name="header-includes">
    <vt:lpwstr/>
  </property>
  <property fmtid="{D5CDD505-2E9C-101B-9397-08002B2CF9AE}" pid="4" name="layout">
    <vt:lpwstr>single</vt:lpwstr>
  </property>
  <property fmtid="{D5CDD505-2E9C-101B-9397-08002B2CF9AE}" pid="5" name="permalink">
    <vt:lpwstr>/ordnungen/ehrenordnung</vt:lpwstr>
  </property>
  <property fmtid="{D5CDD505-2E9C-101B-9397-08002B2CF9AE}" pid="6" name="style">
    <vt:lpwstr>nwkyuv</vt:lpwstr>
  </property>
  <property fmtid="{D5CDD505-2E9C-101B-9397-08002B2CF9AE}" pid="7" name="toc">
    <vt:lpwstr>False</vt:lpwstr>
  </property>
  <property fmtid="{D5CDD505-2E9C-101B-9397-08002B2CF9AE}" pid="8" name="toc_sticky">
    <vt:lpwstr>True</vt:lpwstr>
  </property>
</Properties>
</file>