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Satzung</w:t>
      </w:r>
    </w:p>
    <w:p>
      <w:pPr>
        <w:pStyle w:val="Date"/>
      </w:pPr>
      <w:r>
        <w:t xml:space="preserve">2022-09-19</w:t>
      </w:r>
    </w:p>
    <w:bookmarkStart w:id="9" w:name="name-und-sitz"/>
    <w:p>
      <w:pPr>
        <w:pStyle w:val="Heading2"/>
      </w:pPr>
      <w:r>
        <w:t xml:space="preserve">§1 Name und Sitz</w:t>
      </w:r>
    </w:p>
    <w:p>
      <w:pPr>
        <w:pStyle w:val="FirstParagraph"/>
      </w:pPr>
      <w:r>
        <w:t xml:space="preserve">Der Verband führt nach der durchzuführenden Eintragung in das</w:t>
      </w:r>
      <w:r>
        <w:t xml:space="preserve"> </w:t>
      </w:r>
      <w:r>
        <w:t xml:space="preserve">Vereinsregister den Namen</w:t>
      </w:r>
      <w:r>
        <w:t xml:space="preserve"> </w:t>
      </w:r>
      <w:r>
        <w:t xml:space="preserve">“Nordrhein-Westfälischer Kyudo-Verband</w:t>
      </w:r>
      <w:r>
        <w:t xml:space="preserve"> </w:t>
      </w:r>
      <w:r>
        <w:t xml:space="preserve">e.V.”</w:t>
      </w:r>
      <w:r>
        <w:t xml:space="preserve"> </w:t>
      </w:r>
      <w:r>
        <w:t xml:space="preserve">(NWKyuV). Der Verband hat seinen Sitz und Gerichtsstand in Köln.</w:t>
      </w:r>
    </w:p>
    <w:bookmarkEnd w:id="9"/>
    <w:bookmarkStart w:id="10" w:name="zweck-des-verbandes"/>
    <w:p>
      <w:pPr>
        <w:pStyle w:val="Heading2"/>
      </w:pPr>
      <w:r>
        <w:t xml:space="preserve">§ 2 Zweck des Verbandes</w:t>
      </w:r>
    </w:p>
    <w:p>
      <w:pPr>
        <w:numPr>
          <w:ilvl w:val="0"/>
          <w:numId w:val="1001"/>
        </w:numPr>
      </w:pPr>
      <w:r>
        <w:t xml:space="preserve">Zweck des Verbandes ist die Förderung des Sports.</w:t>
      </w:r>
      <w:r>
        <w:t xml:space="preserve"> </w:t>
      </w:r>
      <w:r>
        <w:t xml:space="preserve">Der satzungsgemäße Zweck wird verwirklicht insbesondere durch den</w:t>
      </w:r>
      <w:r>
        <w:t xml:space="preserve"> </w:t>
      </w:r>
      <w:r>
        <w:t xml:space="preserve">Zusammenschluss der Kyudo-Vereine in Nordrhein-Westfalen und die</w:t>
      </w:r>
      <w:r>
        <w:t xml:space="preserve"> </w:t>
      </w:r>
      <w:r>
        <w:t xml:space="preserve">Pflege und Förderung von Kyudo als Körper- und Geisteskultur im</w:t>
      </w:r>
      <w:r>
        <w:t xml:space="preserve"> </w:t>
      </w:r>
      <w:r>
        <w:t xml:space="preserve">Sinne des Amateurdenkens.</w:t>
      </w:r>
      <w:r>
        <w:t xml:space="preserve"> </w:t>
      </w:r>
      <w:r>
        <w:t xml:space="preserve">Dies geschieht durch Maßnahmen wie Kyudo-Unterricht in Theorie und</w:t>
      </w:r>
      <w:r>
        <w:t xml:space="preserve"> </w:t>
      </w:r>
      <w:r>
        <w:t xml:space="preserve">Praxis, die Veranstaltung von Lehrgängen, Wettkämpfen und Prüfungen</w:t>
      </w:r>
      <w:r>
        <w:t xml:space="preserve"> </w:t>
      </w:r>
      <w:r>
        <w:t xml:space="preserve">sowie Öffentlichkeitsarbeit.</w:t>
      </w:r>
      <w:r>
        <w:t xml:space="preserve"> </w:t>
      </w:r>
      <w:r>
        <w:t xml:space="preserve">Die außerordentliche Mitgliederversammlung ist als Präsenzversammlung</w:t>
      </w:r>
      <w:r>
        <w:t xml:space="preserve"> </w:t>
      </w:r>
      <w:r>
        <w:t xml:space="preserve">durchzuführen, sofern dies beantragt wird.</w:t>
      </w:r>
    </w:p>
    <w:p>
      <w:pPr>
        <w:numPr>
          <w:ilvl w:val="0"/>
          <w:numId w:val="1001"/>
        </w:numPr>
      </w:pPr>
      <w:r>
        <w:t xml:space="preserve">Der Verband verfolgt ausschließlich und unmittelbar gemeinnützige</w:t>
      </w:r>
      <w:r>
        <w:t xml:space="preserve"> </w:t>
      </w:r>
      <w:r>
        <w:t xml:space="preserve">Zwecke im Sinne des Abschnitts</w:t>
      </w:r>
      <w:r>
        <w:t xml:space="preserve"> </w:t>
      </w:r>
      <w:r>
        <w:t xml:space="preserve">“steuerbegünstigte Zwecke”</w:t>
      </w:r>
      <w:r>
        <w:t xml:space="preserve"> </w:t>
      </w:r>
      <w:r>
        <w:t xml:space="preserve">der</w:t>
      </w:r>
      <w:r>
        <w:t xml:space="preserve"> </w:t>
      </w:r>
      <w:r>
        <w:t xml:space="preserve">Abgabenordnung. Er ist selbstlos tätig. Er verfolgt nicht in</w:t>
      </w:r>
      <w:r>
        <w:t xml:space="preserve"> </w:t>
      </w:r>
      <w:r>
        <w:t xml:space="preserve">erster Linie eigenwirtschaftliche Zwecke. Die Mittel des Verbandes</w:t>
      </w:r>
      <w:r>
        <w:t xml:space="preserve"> </w:t>
      </w:r>
      <w:r>
        <w:t xml:space="preserve">dürfen nur für satzungsgemäße Zwecke verwendet werden. Es darf</w:t>
      </w:r>
      <w:r>
        <w:t xml:space="preserve"> </w:t>
      </w:r>
      <w:r>
        <w:t xml:space="preserve">keine Person durch Ausgaben, die dem Zweck des Verbandes fremd sind,</w:t>
      </w:r>
      <w:r>
        <w:t xml:space="preserve"> </w:t>
      </w:r>
      <w:r>
        <w:t xml:space="preserve">oder durch unverhältnismäßig hohe Vergütungen begünstigt werden.</w:t>
      </w:r>
      <w:r>
        <w:t xml:space="preserve"> </w:t>
      </w:r>
      <w:r>
        <w:t xml:space="preserve">Bei Auflösung oder Aufhebung des Verbandes oder bei Wegfall</w:t>
      </w:r>
      <w:r>
        <w:t xml:space="preserve"> </w:t>
      </w:r>
      <w:r>
        <w:t xml:space="preserve">steuerbegünstigter Zwecke fällt das Vermögen des Verbandes an den</w:t>
      </w:r>
      <w:r>
        <w:t xml:space="preserve"> </w:t>
      </w:r>
      <w:r>
        <w:t xml:space="preserve">Landessportbund Nordrhein-Westfalen e.V., der es unmittelbar und</w:t>
      </w:r>
      <w:r>
        <w:t xml:space="preserve"> </w:t>
      </w:r>
      <w:r>
        <w:t xml:space="preserve">ausschließlich für gemeinnützige Zwecke zu verwenden hat.</w:t>
      </w:r>
    </w:p>
    <w:bookmarkEnd w:id="10"/>
    <w:bookmarkStart w:id="11" w:name="mitgliedschaft"/>
    <w:p>
      <w:pPr>
        <w:pStyle w:val="Heading2"/>
      </w:pPr>
      <w:r>
        <w:t xml:space="preserve">§3 Mitgliedschaft</w:t>
      </w:r>
    </w:p>
    <w:p>
      <w:pPr>
        <w:pStyle w:val="Compact"/>
        <w:numPr>
          <w:ilvl w:val="0"/>
          <w:numId w:val="1002"/>
        </w:numPr>
      </w:pPr>
      <w:r>
        <w:t xml:space="preserve">Die Mitglieder sind</w:t>
      </w:r>
    </w:p>
    <w:p>
      <w:pPr>
        <w:numPr>
          <w:ilvl w:val="1"/>
          <w:numId w:val="1003"/>
        </w:numPr>
      </w:pPr>
      <w:r>
        <w:t xml:space="preserve">ordentliche Mitglieder:</w:t>
      </w:r>
      <w:r>
        <w:t xml:space="preserve"> </w:t>
      </w:r>
      <w:r>
        <w:t xml:space="preserve">ausschließlich Amateurvereine und Amateurabteilungen,</w:t>
      </w:r>
      <w:r>
        <w:t xml:space="preserve"> </w:t>
      </w:r>
      <w:r>
        <w:t xml:space="preserve">die die Rechtsform eines</w:t>
      </w:r>
      <w:r>
        <w:t xml:space="preserve"> </w:t>
      </w:r>
      <w:r>
        <w:t xml:space="preserve">“e.V.”</w:t>
      </w:r>
      <w:r>
        <w:t xml:space="preserve"> </w:t>
      </w:r>
      <w:r>
        <w:t xml:space="preserve">besitzen.</w:t>
      </w:r>
    </w:p>
    <w:p>
      <w:pPr>
        <w:numPr>
          <w:ilvl w:val="1"/>
          <w:numId w:val="1003"/>
        </w:numPr>
      </w:pPr>
      <w:r>
        <w:t xml:space="preserve">außerordentliche Mitglieder:</w:t>
      </w:r>
      <w:r>
        <w:t xml:space="preserve"> </w:t>
      </w:r>
      <w:r>
        <w:t xml:space="preserve">Sportschulen und sonstige Gruppierungen sowie natürliche Personen,</w:t>
      </w:r>
      <w:r>
        <w:t xml:space="preserve"> </w:t>
      </w:r>
      <w:r>
        <w:t xml:space="preserve">die die vom Verband repräsentierte Sportart betreiben,</w:t>
      </w:r>
      <w:r>
        <w:t xml:space="preserve"> </w:t>
      </w:r>
      <w:r>
        <w:t xml:space="preserve">ohne die Voraussetzungen von a) zu erfüllen.</w:t>
      </w:r>
      <w:r>
        <w:t xml:space="preserve"> </w:t>
      </w:r>
      <w:r>
        <w:t xml:space="preserve">Die außerordentlichen Mitglieder erhalten durch den Verband keine Sportförderungsmittel.</w:t>
      </w:r>
      <w:r>
        <w:t xml:space="preserve"> </w:t>
      </w:r>
      <w:r>
        <w:t xml:space="preserve">Sie können in der Verbandsvertretung nicht tätig sein.</w:t>
      </w:r>
    </w:p>
    <w:p>
      <w:pPr>
        <w:numPr>
          <w:ilvl w:val="1"/>
          <w:numId w:val="1000"/>
        </w:numPr>
      </w:pPr>
      <w:r>
        <w:t xml:space="preserve">Inhaber, Angestellte, Lehrer, Beschäftigte und Schüler eines</w:t>
      </w:r>
      <w:r>
        <w:t xml:space="preserve"> </w:t>
      </w:r>
      <w:r>
        <w:t xml:space="preserve">gewerblichen Sportunternehmens können keines der Ämter des</w:t>
      </w:r>
      <w:r>
        <w:t xml:space="preserve"> </w:t>
      </w:r>
      <w:r>
        <w:t xml:space="preserve">Gesamtvorstandes ausüben, und zwar auch dann nicht, wenn das</w:t>
      </w:r>
      <w:r>
        <w:t xml:space="preserve"> </w:t>
      </w:r>
      <w:r>
        <w:t xml:space="preserve">Unternehmen dem Verband als außerordentliches Mitglied angehört.</w:t>
      </w:r>
    </w:p>
    <w:p>
      <w:pPr>
        <w:pStyle w:val="Compact"/>
        <w:numPr>
          <w:ilvl w:val="0"/>
          <w:numId w:val="1002"/>
        </w:numPr>
      </w:pPr>
      <w:r>
        <w:t xml:space="preserve">Mitglied kann jede rechtliche oder natürliche Person werden.</w:t>
      </w:r>
    </w:p>
    <w:p>
      <w:pPr>
        <w:pStyle w:val="Compact"/>
        <w:numPr>
          <w:ilvl w:val="0"/>
          <w:numId w:val="1002"/>
        </w:numPr>
      </w:pPr>
      <w:r>
        <w:t xml:space="preserve">Die Mitgliedschaft wird erworben durch schriftlichen Aufnahmeantrag an den Vorstand, der</w:t>
      </w:r>
      <w:r>
        <w:t xml:space="preserve"> </w:t>
      </w:r>
      <w:r>
        <w:t xml:space="preserve">über den Antrag nach freiem Ermessen entscheidet.</w:t>
      </w:r>
    </w:p>
    <w:p>
      <w:pPr>
        <w:pStyle w:val="Compact"/>
        <w:numPr>
          <w:ilvl w:val="0"/>
          <w:numId w:val="1002"/>
        </w:numPr>
      </w:pPr>
      <w:r>
        <w:t xml:space="preserve">Ein Mitglied kann</w:t>
      </w:r>
    </w:p>
    <w:p>
      <w:pPr>
        <w:pStyle w:val="Compact"/>
        <w:numPr>
          <w:ilvl w:val="1"/>
          <w:numId w:val="1004"/>
        </w:numPr>
      </w:pPr>
      <w:r>
        <w:t xml:space="preserve">3 Monate vor Jahresende durch schriftliche Erklärung gegenüber dem Vorstand aus dem Verband austreten.</w:t>
      </w:r>
    </w:p>
    <w:p>
      <w:pPr>
        <w:pStyle w:val="Compact"/>
        <w:numPr>
          <w:ilvl w:val="1"/>
          <w:numId w:val="1004"/>
        </w:numPr>
      </w:pPr>
      <w:r>
        <w:t xml:space="preserve">aus dem Verband durch die Mitgliederversammlung ausgeschlossen</w:t>
      </w:r>
      <w:r>
        <w:t xml:space="preserve"> </w:t>
      </w:r>
      <w:r>
        <w:t xml:space="preserve">werden, wenn es schuldhaft und in grober Weise die</w:t>
      </w:r>
      <w:r>
        <w:t xml:space="preserve"> </w:t>
      </w:r>
      <w:r>
        <w:t xml:space="preserve">Verbandsinteressen verletzt hat.</w:t>
      </w:r>
    </w:p>
    <w:bookmarkEnd w:id="11"/>
    <w:bookmarkStart w:id="12" w:name="mitgliedsbeitrag"/>
    <w:p>
      <w:pPr>
        <w:pStyle w:val="Heading2"/>
      </w:pPr>
      <w:r>
        <w:t xml:space="preserve">§4 Mitgliedsbeitrag</w:t>
      </w:r>
    </w:p>
    <w:p>
      <w:pPr>
        <w:pStyle w:val="FirstParagraph"/>
      </w:pPr>
      <w:r>
        <w:t xml:space="preserve">Der Mitgliedsbeitrag wird von der Mitgliederversammlung festgesetzt.</w:t>
      </w:r>
    </w:p>
    <w:bookmarkEnd w:id="12"/>
    <w:bookmarkStart w:id="13" w:name="vorstand"/>
    <w:p>
      <w:pPr>
        <w:pStyle w:val="Heading2"/>
      </w:pPr>
      <w:r>
        <w:t xml:space="preserve">§ 5 Vorstand</w:t>
      </w:r>
    </w:p>
    <w:p>
      <w:pPr>
        <w:pStyle w:val="Compact"/>
        <w:numPr>
          <w:ilvl w:val="0"/>
          <w:numId w:val="1005"/>
        </w:numPr>
      </w:pPr>
      <w:r>
        <w:t xml:space="preserve">Der Vorstand besteht aus dem 1. Vorsitzenden,</w:t>
      </w:r>
      <w:r>
        <w:t xml:space="preserve"> </w:t>
      </w:r>
      <w:r>
        <w:t xml:space="preserve">dem stellvertretenden Vorsitzenden</w:t>
      </w:r>
      <w:r>
        <w:t xml:space="preserve"> </w:t>
      </w:r>
      <w:r>
        <w:t xml:space="preserve">und dem Kassenwart.</w:t>
      </w:r>
      <w:r>
        <w:t xml:space="preserve"> </w:t>
      </w:r>
      <w:r>
        <w:t xml:space="preserve">Er wird von der Mitgliederversammlung für zwei Jahre gewählt.</w:t>
      </w:r>
      <w:r>
        <w:t xml:space="preserve"> </w:t>
      </w:r>
      <w:r>
        <w:t xml:space="preserve">Er bleibt auch nach Ablauf der Amtszeit bis zur Neuwahl im Amt.</w:t>
      </w:r>
    </w:p>
    <w:p>
      <w:pPr>
        <w:pStyle w:val="Compact"/>
        <w:numPr>
          <w:ilvl w:val="0"/>
          <w:numId w:val="1005"/>
        </w:numPr>
      </w:pPr>
      <w:r>
        <w:t xml:space="preserve">Vorstand im Sinne des § 26 BGB sind der erste Vorsitzende,</w:t>
      </w:r>
      <w:r>
        <w:t xml:space="preserve"> </w:t>
      </w:r>
      <w:r>
        <w:t xml:space="preserve">der stellvertretende Vorsitzende und der Kassenwart.</w:t>
      </w:r>
      <w:r>
        <w:t xml:space="preserve"> </w:t>
      </w:r>
      <w:r>
        <w:t xml:space="preserve">Zwei Vorstandsmitglieder vertreten den Verein gerichtlich und außergerichtlich.</w:t>
      </w:r>
    </w:p>
    <w:p>
      <w:pPr>
        <w:pStyle w:val="Compact"/>
        <w:numPr>
          <w:ilvl w:val="0"/>
          <w:numId w:val="1005"/>
        </w:numPr>
      </w:pPr>
      <w:r>
        <w:t xml:space="preserve">Dem erweiterten Vorstand soll ein Landestrainer - der sportspezifische Fähigkeiten besitzen muss -</w:t>
      </w:r>
      <w:r>
        <w:t xml:space="preserve"> </w:t>
      </w:r>
      <w:r>
        <w:t xml:space="preserve">und die Jugendleitung angehören.</w:t>
      </w:r>
    </w:p>
    <w:bookmarkEnd w:id="13"/>
    <w:bookmarkStart w:id="14" w:name="Xc1ad8638fc35a56e78907f3bae0985f65ba7d41"/>
    <w:p>
      <w:pPr>
        <w:pStyle w:val="Heading2"/>
      </w:pPr>
      <w:r>
        <w:t xml:space="preserve">§ 6 Die Mitgliederversammlung, Einberufung und Ablauf</w:t>
      </w:r>
    </w:p>
    <w:p>
      <w:pPr>
        <w:pStyle w:val="Compact"/>
        <w:numPr>
          <w:ilvl w:val="0"/>
          <w:numId w:val="1006"/>
        </w:numPr>
      </w:pPr>
      <w:r>
        <w:t xml:space="preserve">Die ordentliche Mitgliederversammlung findet einmal jährlich</w:t>
      </w:r>
      <w:r>
        <w:t xml:space="preserve"> </w:t>
      </w:r>
      <w:r>
        <w:t xml:space="preserve">statt.</w:t>
      </w:r>
      <w:r>
        <w:t xml:space="preserve"> </w:t>
      </w:r>
      <w:r>
        <w:t xml:space="preserve">Eine außerordentliche Mitgliederversammlung muss vom Vorstand</w:t>
      </w:r>
      <w:r>
        <w:t xml:space="preserve"> </w:t>
      </w:r>
      <w:r>
        <w:t xml:space="preserve">einberufen werden, wenn dies von wenigstens zwei Mitgliedern</w:t>
      </w:r>
      <w:r>
        <w:t xml:space="preserve"> </w:t>
      </w:r>
      <w:r>
        <w:t xml:space="preserve">beantragt wird. In diesem Antrag müssen die Gründe angegeben</w:t>
      </w:r>
      <w:r>
        <w:t xml:space="preserve"> </w:t>
      </w:r>
      <w:r>
        <w:t xml:space="preserve">werden.</w:t>
      </w:r>
    </w:p>
    <w:p>
      <w:pPr>
        <w:pStyle w:val="Compact"/>
        <w:numPr>
          <w:ilvl w:val="0"/>
          <w:numId w:val="1006"/>
        </w:numPr>
      </w:pPr>
      <w:r>
        <w:t xml:space="preserve">Die Mitgliederversammlungen werden vom Vorsitzenden, bei dessen</w:t>
      </w:r>
      <w:r>
        <w:t xml:space="preserve"> </w:t>
      </w:r>
      <w:r>
        <w:t xml:space="preserve">Verhinderung vom stellvertretenden Vorsitzenden, durch einfachen Brief</w:t>
      </w:r>
      <w:r>
        <w:t xml:space="preserve"> </w:t>
      </w:r>
      <w:r>
        <w:t xml:space="preserve">mit einer Frist von mindestens vier Wochen einberufen. Dabei ist</w:t>
      </w:r>
      <w:r>
        <w:t xml:space="preserve"> </w:t>
      </w:r>
      <w:r>
        <w:t xml:space="preserve">die vom Vorstand festzulegende Tagesordnung mitzuteilen. Beantragte</w:t>
      </w:r>
      <w:r>
        <w:t xml:space="preserve"> </w:t>
      </w:r>
      <w:r>
        <w:t xml:space="preserve">Satzungsänderungen müssen der Tagesordnung im genauen Wortlaut</w:t>
      </w:r>
      <w:r>
        <w:t xml:space="preserve"> </w:t>
      </w:r>
      <w:r>
        <w:t xml:space="preserve">beigefügt werden.</w:t>
      </w:r>
    </w:p>
    <w:p>
      <w:pPr>
        <w:pStyle w:val="Compact"/>
        <w:numPr>
          <w:ilvl w:val="0"/>
          <w:numId w:val="1006"/>
        </w:numPr>
      </w:pPr>
      <w:r>
        <w:t xml:space="preserve">Aufgaben der Mitgliederversammlung sind:</w:t>
      </w:r>
    </w:p>
    <w:p>
      <w:pPr>
        <w:pStyle w:val="Compact"/>
        <w:numPr>
          <w:ilvl w:val="1"/>
          <w:numId w:val="1007"/>
        </w:numPr>
      </w:pPr>
      <w:r>
        <w:t xml:space="preserve">Feststellung der Ordnungsgemäßheit der Einberufung</w:t>
      </w:r>
    </w:p>
    <w:p>
      <w:pPr>
        <w:pStyle w:val="Compact"/>
        <w:numPr>
          <w:ilvl w:val="1"/>
          <w:numId w:val="1007"/>
        </w:numPr>
      </w:pPr>
      <w:r>
        <w:t xml:space="preserve">Feststellung der Stimmberechtigung</w:t>
      </w:r>
    </w:p>
    <w:p>
      <w:pPr>
        <w:pStyle w:val="Compact"/>
        <w:numPr>
          <w:ilvl w:val="1"/>
          <w:numId w:val="1007"/>
        </w:numPr>
      </w:pPr>
      <w:r>
        <w:t xml:space="preserve">Wahl eines Versammlungsleiters und eines Protokollführers</w:t>
      </w:r>
    </w:p>
    <w:p>
      <w:pPr>
        <w:pStyle w:val="Compact"/>
        <w:numPr>
          <w:ilvl w:val="1"/>
          <w:numId w:val="1007"/>
        </w:numPr>
      </w:pPr>
      <w:r>
        <w:t xml:space="preserve">Ehrungen</w:t>
      </w:r>
    </w:p>
    <w:p>
      <w:pPr>
        <w:pStyle w:val="Compact"/>
        <w:numPr>
          <w:ilvl w:val="1"/>
          <w:numId w:val="1007"/>
        </w:numPr>
      </w:pPr>
      <w:r>
        <w:t xml:space="preserve">Genehmigung des Protokolls der letzten Versammlung</w:t>
      </w:r>
    </w:p>
    <w:p>
      <w:pPr>
        <w:pStyle w:val="Compact"/>
        <w:numPr>
          <w:ilvl w:val="1"/>
          <w:numId w:val="1007"/>
        </w:numPr>
      </w:pPr>
      <w:r>
        <w:t xml:space="preserve">Beschlussfassung über die Tagesordnung</w:t>
      </w:r>
    </w:p>
    <w:p>
      <w:pPr>
        <w:pStyle w:val="Compact"/>
        <w:numPr>
          <w:ilvl w:val="1"/>
          <w:numId w:val="1007"/>
        </w:numPr>
      </w:pPr>
      <w:r>
        <w:t xml:space="preserve">Entgegennahme der Berichte des erweiterten Vorstandes</w:t>
      </w:r>
    </w:p>
    <w:p>
      <w:pPr>
        <w:pStyle w:val="Compact"/>
        <w:numPr>
          <w:ilvl w:val="1"/>
          <w:numId w:val="1007"/>
        </w:numPr>
      </w:pPr>
      <w:r>
        <w:t xml:space="preserve">Entgegennahme der Berichte der Kassenprüfer</w:t>
      </w:r>
    </w:p>
    <w:p>
      <w:pPr>
        <w:pStyle w:val="Compact"/>
        <w:numPr>
          <w:ilvl w:val="1"/>
          <w:numId w:val="1007"/>
        </w:numPr>
      </w:pPr>
      <w:r>
        <w:t xml:space="preserve">Entlastung des erweiterten Vorstandes, wobei die Entlastung einzeln zu erfolgen hat</w:t>
      </w:r>
    </w:p>
    <w:p>
      <w:pPr>
        <w:pStyle w:val="Compact"/>
        <w:numPr>
          <w:ilvl w:val="1"/>
          <w:numId w:val="1007"/>
        </w:numPr>
      </w:pPr>
      <w:r>
        <w:t xml:space="preserve">Neuwahl des Gesamtvorstandes</w:t>
      </w:r>
    </w:p>
    <w:p>
      <w:pPr>
        <w:pStyle w:val="Compact"/>
        <w:numPr>
          <w:ilvl w:val="1"/>
          <w:numId w:val="1007"/>
        </w:numPr>
      </w:pPr>
      <w:r>
        <w:t xml:space="preserve">Neuwahl der Kassenprüfer und gegebenenfalls der Mitglieder des Rechtsausschusses</w:t>
      </w:r>
    </w:p>
    <w:p>
      <w:pPr>
        <w:pStyle w:val="Compact"/>
        <w:numPr>
          <w:ilvl w:val="1"/>
          <w:numId w:val="1007"/>
        </w:numPr>
      </w:pPr>
      <w:r>
        <w:t xml:space="preserve">Festsetzung der Beiträge</w:t>
      </w:r>
    </w:p>
    <w:p>
      <w:pPr>
        <w:pStyle w:val="Compact"/>
        <w:numPr>
          <w:ilvl w:val="1"/>
          <w:numId w:val="1007"/>
        </w:numPr>
      </w:pPr>
      <w:r>
        <w:t xml:space="preserve">Genehmigung des Haushaltsvoranschlages für das laufende Geschäftsjahr</w:t>
      </w:r>
    </w:p>
    <w:p>
      <w:pPr>
        <w:pStyle w:val="Compact"/>
        <w:numPr>
          <w:ilvl w:val="1"/>
          <w:numId w:val="1007"/>
        </w:numPr>
      </w:pPr>
      <w:r>
        <w:t xml:space="preserve">Satzungsänderungen</w:t>
      </w:r>
    </w:p>
    <w:p>
      <w:pPr>
        <w:pStyle w:val="Compact"/>
        <w:numPr>
          <w:ilvl w:val="0"/>
          <w:numId w:val="1006"/>
        </w:numPr>
      </w:pPr>
      <w:r>
        <w:t xml:space="preserve">Die Mitgliederversammlung ist beschlussfähig, wenn mehr als die</w:t>
      </w:r>
      <w:r>
        <w:t xml:space="preserve"> </w:t>
      </w:r>
      <w:r>
        <w:t xml:space="preserve">Hälfte der stimmberechtigten Mitglieder vertreten sind, und entscheidet</w:t>
      </w:r>
      <w:r>
        <w:t xml:space="preserve"> </w:t>
      </w:r>
      <w:r>
        <w:t xml:space="preserve">mit der einfachen Mehrheit der abgegebenen gültigen Stimmen.</w:t>
      </w:r>
      <w:r>
        <w:t xml:space="preserve"> </w:t>
      </w:r>
      <w:r>
        <w:t xml:space="preserve">Zur Satzungsänderung oder zum Ausschluss eines Mitgliedes ist</w:t>
      </w:r>
      <w:r>
        <w:t xml:space="preserve"> </w:t>
      </w:r>
      <w:r>
        <w:t xml:space="preserve">eine Dreiviertel-Mehrheit, zur Änderung des oder zur Auflösung</w:t>
      </w:r>
      <w:r>
        <w:t xml:space="preserve"> </w:t>
      </w:r>
      <w:r>
        <w:t xml:space="preserve">des Verbandes eine Mehrheit von mindestens 90% der abgegebenen</w:t>
      </w:r>
      <w:r>
        <w:t xml:space="preserve"> </w:t>
      </w:r>
      <w:r>
        <w:t xml:space="preserve">Stimmen erforderlich.</w:t>
      </w:r>
    </w:p>
    <w:p>
      <w:pPr>
        <w:pStyle w:val="Compact"/>
        <w:numPr>
          <w:ilvl w:val="0"/>
          <w:numId w:val="1006"/>
        </w:numPr>
      </w:pPr>
      <w:r>
        <w:t xml:space="preserve">Abstimmungen erfolgen durch Handaufhebung, es sei denn, dass nur einer der</w:t>
      </w:r>
      <w:r>
        <w:t xml:space="preserve"> </w:t>
      </w:r>
      <w:r>
        <w:t xml:space="preserve">erschienenen Mitglieder eine schriftliche oder eine schriftliche geheime Abstimmung verlangt.</w:t>
      </w:r>
    </w:p>
    <w:p>
      <w:pPr>
        <w:pStyle w:val="Compact"/>
        <w:numPr>
          <w:ilvl w:val="0"/>
          <w:numId w:val="1006"/>
        </w:numPr>
      </w:pPr>
      <w:r>
        <w:t xml:space="preserve">Die Beschlüsse der Versammlung sind unter Angabe des</w:t>
      </w:r>
      <w:r>
        <w:t xml:space="preserve"> </w:t>
      </w:r>
      <w:r>
        <w:t xml:space="preserve">Abstimmungsergebnisses in einem Protokoll festzuhalten; Ort und Zeit</w:t>
      </w:r>
      <w:r>
        <w:t xml:space="preserve"> </w:t>
      </w:r>
      <w:r>
        <w:t xml:space="preserve">müssen angegeben werden und von dem Versammlungsleiter sowie- dem</w:t>
      </w:r>
      <w:r>
        <w:t xml:space="preserve"> </w:t>
      </w:r>
      <w:r>
        <w:t xml:space="preserve">Protokollführer unterschrieben werden.</w:t>
      </w:r>
    </w:p>
    <w:p>
      <w:pPr>
        <w:pStyle w:val="Compact"/>
        <w:numPr>
          <w:ilvl w:val="0"/>
          <w:numId w:val="1006"/>
        </w:numPr>
      </w:pPr>
      <w:r>
        <w:t xml:space="preserve">Die Mitgliederversammlung kann auch im Wege der elektronischen Kommunikation</w:t>
      </w:r>
      <w:r>
        <w:t xml:space="preserve"> </w:t>
      </w:r>
      <w:r>
        <w:t xml:space="preserve">(z.B. Videokonferenz) durchgeführt werden. Ob die Mitgliederversammlung in</w:t>
      </w:r>
      <w:r>
        <w:t xml:space="preserve"> </w:t>
      </w:r>
      <w:r>
        <w:t xml:space="preserve">einer Sitzung oder im Wege der elektronischen Kommunikation durchgeführt</w:t>
      </w:r>
      <w:r>
        <w:t xml:space="preserve"> </w:t>
      </w:r>
      <w:r>
        <w:t xml:space="preserve">wird, entscheidet der Vorstand.</w:t>
      </w:r>
    </w:p>
    <w:bookmarkEnd w:id="14"/>
    <w:bookmarkStart w:id="15" w:name="jugend"/>
    <w:p>
      <w:pPr>
        <w:pStyle w:val="Heading2"/>
      </w:pPr>
      <w:r>
        <w:t xml:space="preserve">§ 7 Jugend</w:t>
      </w:r>
    </w:p>
    <w:p>
      <w:pPr>
        <w:pStyle w:val="FirstParagraph"/>
      </w:pPr>
      <w:r>
        <w:t xml:space="preserve">Die Jugend führt und verwaltet sich selbstständig im Rahmen der ihr</w:t>
      </w:r>
      <w:r>
        <w:t xml:space="preserve"> </w:t>
      </w:r>
      <w:r>
        <w:t xml:space="preserve">zufließenden Mittel. Der Jugendtag gibt sich die Jugendordnung und</w:t>
      </w:r>
      <w:r>
        <w:t xml:space="preserve"> </w:t>
      </w:r>
      <w:r>
        <w:t xml:space="preserve">wählt die Jugendleitung.</w:t>
      </w:r>
    </w:p>
    <w:bookmarkEnd w:id="15"/>
    <w:bookmarkStart w:id="16" w:name="rechts--und-verfahrensordnung"/>
    <w:p>
      <w:pPr>
        <w:pStyle w:val="Heading2"/>
      </w:pPr>
      <w:r>
        <w:t xml:space="preserve">§ 8 Rechts- und Verfahrensordnung</w:t>
      </w:r>
    </w:p>
    <w:p>
      <w:pPr>
        <w:pStyle w:val="FirstParagraph"/>
      </w:pPr>
      <w:r>
        <w:t xml:space="preserve">Die Rechts- und Verfahrensordnung des Nordrhein Westfälischen Kyudo</w:t>
      </w:r>
      <w:r>
        <w:t xml:space="preserve"> </w:t>
      </w:r>
      <w:r>
        <w:t xml:space="preserve">Verbandes e.V. basiert auf den Verordnungen des Dachverbandes.</w:t>
      </w:r>
    </w:p>
    <w:bookmarkEnd w:id="16"/>
    <w:bookmarkStart w:id="17" w:name="stimmrecht"/>
    <w:p>
      <w:pPr>
        <w:pStyle w:val="Heading2"/>
      </w:pPr>
      <w:r>
        <w:t xml:space="preserve">§ 9 Stimmrecht</w:t>
      </w:r>
    </w:p>
    <w:p>
      <w:pPr>
        <w:pStyle w:val="FirstParagraph"/>
      </w:pPr>
      <w:r>
        <w:t xml:space="preserve">Stimmrecht haben nur ordentliche Mitglieder. Rederecht alle. Jeder</w:t>
      </w:r>
      <w:r>
        <w:t xml:space="preserve"> </w:t>
      </w:r>
      <w:r>
        <w:t xml:space="preserve">Verein hat - gleich welcher Mitgliederstärke - eine Stimme.</w:t>
      </w:r>
    </w:p>
    <w:p>
      <w:pPr>
        <w:pStyle w:val="BodyText"/>
      </w:pPr>
      <w:r>
        <w:t xml:space="preserve">Bei der Mitgliederversammlung hat jeder gewählte oder durch Vollmacht</w:t>
      </w:r>
      <w:r>
        <w:t xml:space="preserve"> </w:t>
      </w:r>
      <w:r>
        <w:t xml:space="preserve">legitimierte Vereinsvertreter eine Stimme für seinen Verein.</w:t>
      </w:r>
      <w:r>
        <w:t xml:space="preserve"> </w:t>
      </w:r>
      <w:r>
        <w:t xml:space="preserve">Stimmübertragung durch schriftliche Vollmacht auf Mitglieder ist zulässig.</w:t>
      </w:r>
      <w:r>
        <w:t xml:space="preserve"> </w:t>
      </w:r>
      <w:r>
        <w:t xml:space="preserve">Der Vorstand hat eine Stimme. Alle Teilnehmer haben Rederecht in der</w:t>
      </w:r>
      <w:r>
        <w:t xml:space="preserve"> </w:t>
      </w:r>
      <w:r>
        <w:t xml:space="preserve">Versammlung.</w:t>
      </w:r>
    </w:p>
    <w:bookmarkEnd w:id="17"/>
    <w:bookmarkStart w:id="18" w:name="kassenprüfer"/>
    <w:p>
      <w:pPr>
        <w:pStyle w:val="Heading2"/>
      </w:pPr>
      <w:r>
        <w:t xml:space="preserve">§ 10 Kassenprüfer</w:t>
      </w:r>
    </w:p>
    <w:p>
      <w:pPr>
        <w:pStyle w:val="FirstParagraph"/>
      </w:pPr>
      <w:r>
        <w:t xml:space="preserve">Die Mitgliederversammlung wählt zwei Kassenprüfer.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Köln, 01. Juni 2007. Zuletzt geändert am 19.09.2022</w:t>
      </w:r>
    </w:p>
    <w:bookmarkEnd w:id="18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711">
    <w:nsid w:val="00A99711"/>
    <w:multiLevelType w:val="multilevel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left"/>
      <w:pPr>
        <w:ind w:left="2160" w:hanging="360"/>
      </w:pPr>
    </w:lvl>
    <w:lvl w:ilvl="3">
      <w:start w:val="1"/>
      <w:numFmt w:val="lowerLetter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Letter"/>
      <w:lvlText w:val="%6."/>
      <w:lvlJc w:val="left"/>
      <w:pPr>
        <w:ind w:left="4320" w:hanging="360"/>
      </w:pPr>
    </w:lvl>
    <w:lvl w:ilvl="6">
      <w:start w:val="1"/>
      <w:numFmt w:val="lowerLetter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Letter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7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7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de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Satzung</dc:title>
  <dc:creator/>
  <dc:language>de</dc:language>
  <cp:keywords/>
  <dcterms:created xsi:type="dcterms:W3CDTF">2026-02-17T11:57:27Z</dcterms:created>
  <dcterms:modified xsi:type="dcterms:W3CDTF">2026-02-17T11:57:27Z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2022-09-19</vt:lpwstr>
  </property>
  <property fmtid="{D5CDD505-2E9C-101B-9397-08002B2CF9AE}" pid="3" name="format">
    <vt:lpwstr>none</vt:lpwstr>
  </property>
  <property fmtid="{D5CDD505-2E9C-101B-9397-08002B2CF9AE}" pid="4" name="permalink">
    <vt:lpwstr>/ordnungen/satzung</vt:lpwstr>
  </property>
  <property fmtid="{D5CDD505-2E9C-101B-9397-08002B2CF9AE}" pid="5" name="style">
    <vt:lpwstr>nwkyuv</vt:lpwstr>
  </property>
</Properties>
</file>